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91" w:rsidRDefault="00E04FA7" w:rsidP="00616B91">
      <w:pPr>
        <w:pStyle w:val="rapportkop1"/>
      </w:pPr>
      <w:bookmarkStart w:id="0" w:name="_Toc44501687"/>
      <w:bookmarkStart w:id="1" w:name="_Toc44501859"/>
      <w:r>
        <w:t xml:space="preserve">CAO </w:t>
      </w:r>
      <w:r w:rsidR="000740D2">
        <w:t>groen, grond en infrastructuur</w:t>
      </w:r>
      <w:bookmarkStart w:id="2" w:name="_GoBack"/>
      <w:bookmarkEnd w:id="2"/>
      <w:r>
        <w:t xml:space="preserve"> | </w:t>
      </w:r>
      <w:r w:rsidR="00616B91">
        <w:t>IFA-indelingsformulier</w:t>
      </w:r>
      <w:bookmarkEnd w:id="0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Functie: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Afdeling: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Datum: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Indeling in functiegroep: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p w:rsidR="00616B91" w:rsidRPr="00790DCD" w:rsidRDefault="00616B91" w:rsidP="00616B91">
      <w:pPr>
        <w:spacing w:line="240" w:lineRule="auto"/>
        <w:rPr>
          <w:rFonts w:cs="Arial"/>
          <w:b/>
        </w:rPr>
      </w:pPr>
      <w:r w:rsidRPr="00790DCD">
        <w:rPr>
          <w:rFonts w:cs="Arial"/>
          <w:b/>
        </w:rPr>
        <w:t>Gebruikte referentiefunctie</w:t>
      </w:r>
      <w:r>
        <w:rPr>
          <w:rFonts w:cs="Arial"/>
          <w:b/>
        </w:rPr>
        <w:t>(</w:t>
      </w:r>
      <w:r w:rsidRPr="00790DCD">
        <w:rPr>
          <w:rFonts w:cs="Arial"/>
          <w:b/>
        </w:rPr>
        <w:t>s</w:t>
      </w:r>
      <w:r>
        <w:rPr>
          <w:rFonts w:cs="Arial"/>
          <w:b/>
        </w:rPr>
        <w:t>)</w:t>
      </w:r>
    </w:p>
    <w:p w:rsidR="00616B91" w:rsidRPr="00790DCD" w:rsidRDefault="00616B91" w:rsidP="00616B91">
      <w:pPr>
        <w:spacing w:line="240" w:lineRule="auto"/>
        <w:rPr>
          <w:rFonts w:cs="Arial"/>
          <w:i/>
          <w:sz w:val="18"/>
          <w:szCs w:val="18"/>
        </w:rPr>
      </w:pPr>
      <w:bookmarkStart w:id="3" w:name="_Toc530643317"/>
      <w:r w:rsidRPr="00790DCD">
        <w:rPr>
          <w:rFonts w:cs="Arial"/>
          <w:i/>
          <w:sz w:val="18"/>
          <w:szCs w:val="18"/>
        </w:rPr>
        <w:t>Selecteer de referentiefunctie</w:t>
      </w:r>
      <w:r>
        <w:rPr>
          <w:rFonts w:cs="Arial"/>
          <w:i/>
          <w:sz w:val="18"/>
          <w:szCs w:val="18"/>
        </w:rPr>
        <w:t>(s)</w:t>
      </w:r>
      <w:r w:rsidRPr="00790DCD">
        <w:rPr>
          <w:rFonts w:cs="Arial"/>
          <w:i/>
          <w:sz w:val="18"/>
          <w:szCs w:val="18"/>
        </w:rPr>
        <w:t xml:space="preserve"> die het meest aansluit bij de inhoud van de in te delen bedrijfsfunctie.</w:t>
      </w:r>
      <w:bookmarkEnd w:id="3"/>
      <w:r w:rsidRPr="00790DCD">
        <w:rPr>
          <w:rFonts w:cs="Arial"/>
          <w:i/>
          <w:sz w:val="18"/>
          <w:szCs w:val="18"/>
        </w:rPr>
        <w:t xml:space="preserve"> </w:t>
      </w:r>
    </w:p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5811"/>
        <w:gridCol w:w="2105"/>
      </w:tblGrid>
      <w:tr w:rsidR="00616B91" w:rsidRPr="00790DCD" w:rsidTr="00B07ABC">
        <w:trPr>
          <w:trHeight w:val="567"/>
        </w:trPr>
        <w:tc>
          <w:tcPr>
            <w:tcW w:w="172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Functienummer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Functienaam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Functiegroep</w:t>
            </w:r>
          </w:p>
        </w:tc>
      </w:tr>
      <w:tr w:rsidR="00616B91" w:rsidRPr="00790DCD" w:rsidTr="00B07ABC">
        <w:trPr>
          <w:trHeight w:val="567"/>
        </w:trPr>
        <w:tc>
          <w:tcPr>
            <w:tcW w:w="1723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581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2105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1723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581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2105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p w:rsidR="00616B91" w:rsidRPr="00790DCD" w:rsidRDefault="00616B91" w:rsidP="00616B91">
      <w:pPr>
        <w:spacing w:line="240" w:lineRule="auto"/>
        <w:rPr>
          <w:rFonts w:cs="Arial"/>
          <w:b/>
        </w:rPr>
      </w:pPr>
      <w:r w:rsidRPr="00790DCD">
        <w:rPr>
          <w:rFonts w:cs="Arial"/>
          <w:b/>
        </w:rPr>
        <w:t>Argumentatie</w:t>
      </w:r>
    </w:p>
    <w:p w:rsidR="00616B91" w:rsidRPr="00790DCD" w:rsidRDefault="00616B91" w:rsidP="00616B91">
      <w:pPr>
        <w:spacing w:line="240" w:lineRule="auto"/>
        <w:rPr>
          <w:rFonts w:cs="Arial"/>
          <w:i/>
          <w:sz w:val="18"/>
          <w:szCs w:val="18"/>
        </w:rPr>
      </w:pPr>
      <w:r w:rsidRPr="00790DCD">
        <w:rPr>
          <w:rFonts w:cs="Arial"/>
          <w:i/>
          <w:sz w:val="18"/>
          <w:szCs w:val="18"/>
        </w:rPr>
        <w:t>Beredeneer in hoeverre de breedte (diversiteit) en diepte (moeilijkheidsgraad) van de bedrijfsfunctie verschilt van de gekozen referentiefunctie</w:t>
      </w:r>
      <w:r>
        <w:rPr>
          <w:rFonts w:cs="Arial"/>
          <w:i/>
          <w:sz w:val="18"/>
          <w:szCs w:val="18"/>
        </w:rPr>
        <w:t>(s)</w:t>
      </w:r>
      <w:r w:rsidRPr="00790DCD">
        <w:rPr>
          <w:rFonts w:cs="Arial"/>
          <w:i/>
          <w:sz w:val="18"/>
          <w:szCs w:val="18"/>
        </w:rPr>
        <w:t>. Denk hierbij aan de resultaten, bijdragen,</w:t>
      </w:r>
      <w:r>
        <w:rPr>
          <w:rFonts w:cs="Arial"/>
          <w:i/>
          <w:sz w:val="18"/>
          <w:szCs w:val="18"/>
        </w:rPr>
        <w:t xml:space="preserve"> toegevoegde waarde,</w:t>
      </w:r>
      <w:r w:rsidRPr="00790DCD">
        <w:rPr>
          <w:rFonts w:cs="Arial"/>
          <w:i/>
          <w:sz w:val="18"/>
          <w:szCs w:val="18"/>
        </w:rPr>
        <w:t xml:space="preserve"> verantwoordelijkheden. Leg de bevindingen in onderstaand kader vast.</w:t>
      </w:r>
    </w:p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616B91" w:rsidRPr="00790DCD" w:rsidTr="00B07ABC">
        <w:trPr>
          <w:trHeight w:val="4333"/>
        </w:trPr>
        <w:tc>
          <w:tcPr>
            <w:tcW w:w="96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940"/>
        <w:gridCol w:w="2410"/>
        <w:gridCol w:w="2551"/>
      </w:tblGrid>
      <w:tr w:rsidR="00616B91" w:rsidRPr="00790DCD" w:rsidTr="00B07ABC">
        <w:trPr>
          <w:trHeight w:val="567"/>
        </w:trPr>
        <w:tc>
          <w:tcPr>
            <w:tcW w:w="173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Naam werknemer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Paraaf</w:t>
            </w:r>
          </w:p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(voor akkoord/gezien*)</w:t>
            </w:r>
          </w:p>
        </w:tc>
        <w:tc>
          <w:tcPr>
            <w:tcW w:w="255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173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Naam werkgever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Paraaf</w:t>
            </w:r>
          </w:p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(voor akkoord)</w:t>
            </w:r>
          </w:p>
        </w:tc>
        <w:tc>
          <w:tcPr>
            <w:tcW w:w="255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i/>
              </w:rPr>
            </w:pPr>
          </w:p>
        </w:tc>
      </w:tr>
    </w:tbl>
    <w:p w:rsidR="00616B91" w:rsidRDefault="00616B91" w:rsidP="00616B91">
      <w:pPr>
        <w:rPr>
          <w:sz w:val="16"/>
          <w:szCs w:val="16"/>
        </w:rPr>
      </w:pPr>
      <w:r w:rsidRPr="00790DCD">
        <w:rPr>
          <w:sz w:val="16"/>
          <w:szCs w:val="16"/>
        </w:rPr>
        <w:t>*doorhalen wat niet van toepassing is.</w:t>
      </w:r>
    </w:p>
    <w:p w:rsidR="00702436" w:rsidRDefault="00702436"/>
    <w:sectPr w:rsidR="00702436" w:rsidSect="00E04FA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1"/>
    <w:rsid w:val="000740D2"/>
    <w:rsid w:val="000F58CF"/>
    <w:rsid w:val="001A1650"/>
    <w:rsid w:val="004D792B"/>
    <w:rsid w:val="00616B91"/>
    <w:rsid w:val="00702436"/>
    <w:rsid w:val="007F586A"/>
    <w:rsid w:val="00993557"/>
    <w:rsid w:val="00B01CCF"/>
    <w:rsid w:val="00B92397"/>
    <w:rsid w:val="00BF4229"/>
    <w:rsid w:val="00DE5161"/>
    <w:rsid w:val="00E04FA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CF"/>
  <w15:chartTrackingRefBased/>
  <w15:docId w15:val="{DFF21D94-96DB-4143-A53B-527C36E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B91"/>
    <w:pPr>
      <w:spacing w:line="240" w:lineRule="atLeast"/>
    </w:pPr>
    <w:rPr>
      <w:rFonts w:ascii="Arial" w:hAnsi="Arial" w:cs="Times New Roman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pportkop1">
    <w:name w:val="rapportkop1"/>
    <w:basedOn w:val="Standaard"/>
    <w:qFormat/>
    <w:rsid w:val="00616B91"/>
    <w:pPr>
      <w:spacing w:after="360"/>
    </w:pPr>
    <w:rPr>
      <w:rFonts w:ascii="Avenir Book" w:hAnsi="Avenir Book"/>
      <w:caps/>
      <w:color w:val="0D5554"/>
      <w:spacing w:val="2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organisatie-advies</dc:creator>
  <cp:keywords/>
  <dc:description/>
  <cp:lastModifiedBy>Els de Kort</cp:lastModifiedBy>
  <cp:revision>5</cp:revision>
  <dcterms:created xsi:type="dcterms:W3CDTF">2020-09-02T09:24:00Z</dcterms:created>
  <dcterms:modified xsi:type="dcterms:W3CDTF">2020-11-25T09:08:00Z</dcterms:modified>
  <cp:category/>
</cp:coreProperties>
</file>